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7EE55" w14:textId="77777777" w:rsidR="00CA29E1" w:rsidRDefault="00CA29E1" w:rsidP="003113C8">
      <w:pPr>
        <w:jc w:val="center"/>
        <w:rPr>
          <w:rFonts w:ascii="Calibri" w:hAnsi="Calibri" w:cs="Calibri"/>
          <w:sz w:val="22"/>
          <w:szCs w:val="22"/>
        </w:rPr>
      </w:pPr>
    </w:p>
    <w:p w14:paraId="092EE939" w14:textId="5BFEB6AB" w:rsidR="003113C8" w:rsidRPr="00CA29E1" w:rsidRDefault="00CA29E1" w:rsidP="00CA29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8 </w:t>
      </w:r>
      <w:r w:rsidR="003113C8" w:rsidRPr="00CA29E1">
        <w:rPr>
          <w:rFonts w:ascii="Calibri" w:hAnsi="Calibri" w:cs="Calibri"/>
          <w:b/>
          <w:bCs/>
          <w:sz w:val="22"/>
          <w:szCs w:val="22"/>
        </w:rPr>
        <w:t>BRIEF</w:t>
      </w:r>
      <w:r w:rsidR="006752AA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1BD327B2" w14:textId="77777777" w:rsidR="003113C8" w:rsidRPr="00CA29E1" w:rsidRDefault="003113C8" w:rsidP="003113C8">
      <w:pPr>
        <w:jc w:val="center"/>
        <w:rPr>
          <w:rFonts w:ascii="Calibri" w:hAnsi="Calibri" w:cs="Calibri"/>
          <w:sz w:val="22"/>
          <w:szCs w:val="22"/>
        </w:rPr>
      </w:pPr>
    </w:p>
    <w:p w14:paraId="65B0ADF4" w14:textId="7521D284" w:rsidR="003113C8" w:rsidRPr="00CA29E1" w:rsidRDefault="006752AA" w:rsidP="00760D1E">
      <w:pPr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Hlk135731424"/>
      <w:bookmarkStart w:id="1" w:name="_Hlk172620009"/>
      <w:r w:rsidRPr="006752AA">
        <w:rPr>
          <w:rFonts w:ascii="Calibri" w:hAnsi="Calibri" w:cs="Calibri"/>
          <w:b/>
          <w:bCs/>
          <w:sz w:val="22"/>
          <w:szCs w:val="22"/>
        </w:rPr>
        <w:t xml:space="preserve">Przedmiotem zamówienia jest realizacja kampanii wizerunkowej promującej Polskę jako destynację atrakcyjną turystycznie z wykorzystaniem wizerunku rozpoznawalnych na świecie </w:t>
      </w:r>
      <w:r w:rsidR="00760D1E">
        <w:rPr>
          <w:rFonts w:ascii="Calibri" w:hAnsi="Calibri" w:cs="Calibri"/>
          <w:b/>
          <w:bCs/>
          <w:sz w:val="22"/>
          <w:szCs w:val="22"/>
        </w:rPr>
        <w:t>p</w:t>
      </w:r>
      <w:r w:rsidRPr="006752AA">
        <w:rPr>
          <w:rFonts w:ascii="Calibri" w:hAnsi="Calibri" w:cs="Calibri"/>
          <w:b/>
          <w:bCs/>
          <w:sz w:val="22"/>
          <w:szCs w:val="22"/>
        </w:rPr>
        <w:t>olskich</w:t>
      </w:r>
      <w:r w:rsidR="00760D1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752AA">
        <w:rPr>
          <w:rFonts w:ascii="Calibri" w:hAnsi="Calibri" w:cs="Calibri"/>
          <w:b/>
          <w:bCs/>
          <w:sz w:val="22"/>
          <w:szCs w:val="22"/>
        </w:rPr>
        <w:t>sportowców.</w:t>
      </w:r>
      <w:bookmarkEnd w:id="0"/>
    </w:p>
    <w:bookmarkEnd w:id="1"/>
    <w:p w14:paraId="6BDCDB5F" w14:textId="77777777" w:rsidR="00540D44" w:rsidRPr="00CA29E1" w:rsidRDefault="00540D44">
      <w:pPr>
        <w:rPr>
          <w:rFonts w:ascii="Calibri" w:hAnsi="Calibri" w:cs="Calibri"/>
          <w:sz w:val="22"/>
          <w:szCs w:val="22"/>
          <w:u w:val="single"/>
        </w:rPr>
      </w:pPr>
    </w:p>
    <w:p w14:paraId="11AE6DA3" w14:textId="6AD0EB39" w:rsidR="00D52315" w:rsidRPr="00CA29E1" w:rsidRDefault="003113C8">
      <w:pPr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>Tytuł kampanii:</w:t>
      </w:r>
      <w:r w:rsidR="00867F69" w:rsidRPr="00CA29E1">
        <w:rPr>
          <w:rFonts w:ascii="Calibri" w:hAnsi="Calibri" w:cs="Calibri"/>
          <w:sz w:val="22"/>
          <w:szCs w:val="22"/>
          <w:u w:val="single"/>
        </w:rPr>
        <w:t xml:space="preserve"> </w:t>
      </w:r>
    </w:p>
    <w:p w14:paraId="0DC7F522" w14:textId="77777777" w:rsidR="00175C8F" w:rsidRPr="00175C8F" w:rsidRDefault="00175C8F" w:rsidP="00175C8F">
      <w:pPr>
        <w:rPr>
          <w:rFonts w:ascii="Calibri" w:hAnsi="Calibri" w:cs="Calibri"/>
          <w:sz w:val="22"/>
          <w:szCs w:val="22"/>
        </w:rPr>
      </w:pPr>
      <w:r w:rsidRPr="00175C8F">
        <w:rPr>
          <w:rFonts w:ascii="Calibri" w:hAnsi="Calibri" w:cs="Calibri"/>
          <w:sz w:val="22"/>
          <w:szCs w:val="22"/>
        </w:rPr>
        <w:t xml:space="preserve">POLSKA. Więcej niż myślisz – rynek polski </w:t>
      </w:r>
    </w:p>
    <w:p w14:paraId="2F09DF06" w14:textId="77777777" w:rsidR="00175C8F" w:rsidRPr="00175C8F" w:rsidRDefault="00175C8F" w:rsidP="00175C8F">
      <w:pPr>
        <w:rPr>
          <w:rFonts w:ascii="Calibri" w:hAnsi="Calibri" w:cs="Calibri"/>
          <w:sz w:val="22"/>
          <w:szCs w:val="22"/>
        </w:rPr>
      </w:pPr>
      <w:r w:rsidRPr="00175C8F">
        <w:rPr>
          <w:rFonts w:ascii="Calibri" w:hAnsi="Calibri" w:cs="Calibri"/>
          <w:sz w:val="22"/>
          <w:szCs w:val="22"/>
        </w:rPr>
        <w:t xml:space="preserve">POLAND. More than you expected – rynki zagraniczne </w:t>
      </w:r>
    </w:p>
    <w:p w14:paraId="77321D10" w14:textId="4D8CD666" w:rsidR="00D52315" w:rsidRPr="00CA29E1" w:rsidRDefault="003113C8" w:rsidP="00175C8F">
      <w:pPr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 xml:space="preserve">Organizator: </w:t>
      </w:r>
    </w:p>
    <w:p w14:paraId="716FE7BB" w14:textId="334CD8BE" w:rsidR="006752AA" w:rsidRPr="006752AA" w:rsidRDefault="006752AA" w:rsidP="006752AA">
      <w:p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Polska Organizacja Turystyczna (POT)</w:t>
      </w:r>
    </w:p>
    <w:p w14:paraId="70438CF1" w14:textId="77777777" w:rsidR="00D52315" w:rsidRPr="00AE66E5" w:rsidRDefault="003113C8">
      <w:pPr>
        <w:rPr>
          <w:rFonts w:ascii="Calibri" w:hAnsi="Calibri" w:cs="Calibri"/>
          <w:sz w:val="22"/>
          <w:szCs w:val="22"/>
          <w:u w:val="single"/>
          <w:lang w:val="en-US"/>
        </w:rPr>
      </w:pPr>
      <w:r w:rsidRPr="00AE66E5">
        <w:rPr>
          <w:rFonts w:ascii="Calibri" w:hAnsi="Calibri" w:cs="Calibri"/>
          <w:sz w:val="22"/>
          <w:szCs w:val="22"/>
          <w:u w:val="single"/>
          <w:lang w:val="en-US"/>
        </w:rPr>
        <w:t xml:space="preserve">Marka: </w:t>
      </w:r>
    </w:p>
    <w:p w14:paraId="2FAC5E8A" w14:textId="47B09BFC" w:rsidR="00025A53" w:rsidRPr="00CA29E1" w:rsidRDefault="003113C8">
      <w:pPr>
        <w:rPr>
          <w:rFonts w:ascii="Calibri" w:hAnsi="Calibri" w:cs="Calibri"/>
          <w:sz w:val="22"/>
          <w:szCs w:val="22"/>
          <w:lang w:val="en-US"/>
        </w:rPr>
      </w:pPr>
      <w:r w:rsidRPr="00CA29E1">
        <w:rPr>
          <w:rFonts w:ascii="Calibri" w:hAnsi="Calibri" w:cs="Calibri"/>
          <w:sz w:val="22"/>
          <w:szCs w:val="22"/>
          <w:lang w:val="en-US"/>
        </w:rPr>
        <w:t>Poland Travel (</w:t>
      </w:r>
      <w:r w:rsidR="00025A53" w:rsidRPr="00CA29E1">
        <w:rPr>
          <w:rFonts w:ascii="Calibri" w:hAnsi="Calibri" w:cs="Calibri"/>
          <w:sz w:val="22"/>
          <w:szCs w:val="22"/>
          <w:lang w:val="en-US"/>
        </w:rPr>
        <w:t>www.poland.travel</w:t>
      </w:r>
      <w:r w:rsidRPr="00CA29E1">
        <w:rPr>
          <w:rFonts w:ascii="Calibri" w:hAnsi="Calibri" w:cs="Calibri"/>
          <w:sz w:val="22"/>
          <w:szCs w:val="22"/>
          <w:lang w:val="en-US"/>
        </w:rPr>
        <w:t>)</w:t>
      </w:r>
    </w:p>
    <w:p w14:paraId="22F8CF07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6752AA">
        <w:rPr>
          <w:rFonts w:ascii="Calibri" w:hAnsi="Calibri" w:cs="Calibri"/>
          <w:sz w:val="22"/>
          <w:szCs w:val="22"/>
          <w:u w:val="single"/>
        </w:rPr>
        <w:t xml:space="preserve">Kontekst: </w:t>
      </w:r>
    </w:p>
    <w:p w14:paraId="3E2B0C0C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Polska, chociaż ma bogatą ofertę turystyczną, uważana jest przez obcokrajowców, którzy nie odwiedzili nas jeszcze lub odwiedzili w poprzednim ustroju politycznym, za kraj niezbyt ciekawy na tle innych  europejskich destynacji. Jesteśmy postrzegani jako średniozamożne państwo, z niespecjalnie rozwiniętą nowoczesną infrastrukturą i raczej zimnym, pochmurnym klimatem. Dodatkowo Polacy nie cechują się pogodą ducha i poczuciem humoru. Inaczej jest w zetknięciu z rzeczywistością – w większości pozytywne doznania zdecydowanie przewyższają oczekiwania, a turyści wyjeżdżają z Polski z poczuciem dobrze spędzonego czasu i miłymi wrażeniami, niezależnie od charakteru wizyty, sposobu spędzania czasu i miejsca pobytu.</w:t>
      </w:r>
    </w:p>
    <w:p w14:paraId="1479ED4C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Polska kojarzy się turystom w dużej mierze z historią II WŚ z polskim Papieżem Janem Pawłem II  oraz z okresem transformacji ustrojowej i Lechem Wałęsą. W czasach obecnych brakuje nam charakterystycznego i mocnego wyróżnika/wyróżników, dzięki któremu/którym moglibyśmy pozycjonować się wśród innych państw. </w:t>
      </w:r>
    </w:p>
    <w:p w14:paraId="24913448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</w:p>
    <w:p w14:paraId="718F866B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6752AA">
        <w:rPr>
          <w:rFonts w:ascii="Calibri" w:hAnsi="Calibri" w:cs="Calibri"/>
          <w:sz w:val="22"/>
          <w:szCs w:val="22"/>
          <w:u w:val="single"/>
        </w:rPr>
        <w:t xml:space="preserve">Insight: </w:t>
      </w:r>
    </w:p>
    <w:p w14:paraId="2A24B607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</w:rPr>
      </w:pPr>
      <w:bookmarkStart w:id="2" w:name="_Hlk172018370"/>
      <w:r w:rsidRPr="006752AA">
        <w:rPr>
          <w:rFonts w:ascii="Calibri" w:hAnsi="Calibri" w:cs="Calibri"/>
          <w:sz w:val="22"/>
          <w:szCs w:val="22"/>
        </w:rPr>
        <w:t>Polska ma więcej do zaoferowania, niż spodziewają się obcokrajowcy, którzy nie odwiedzili jeszcze naszego kraju. Kojarzą Polskę jako kraj słabo rozwinięty z ubogą infrastrukturą.   Podczas gdy nasz kraj przeszedł od czasów transformacji ustrojowej ogromną przemianę i mamy do zaoferowania - oprócz ciekawej historii, zabytków i pięknej natury - także wiele innych atrakcji, które spełnią oczekiwania nawet najbardziej wymagających turystów zagranicznych.</w:t>
      </w:r>
    </w:p>
    <w:bookmarkEnd w:id="2"/>
    <w:p w14:paraId="5D67E775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</w:p>
    <w:p w14:paraId="76276731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6752AA">
        <w:rPr>
          <w:rFonts w:ascii="Calibri" w:hAnsi="Calibri" w:cs="Calibri"/>
          <w:sz w:val="22"/>
          <w:szCs w:val="22"/>
          <w:u w:val="single"/>
        </w:rPr>
        <w:lastRenderedPageBreak/>
        <w:t>Grupa docelowa:</w:t>
      </w:r>
    </w:p>
    <w:p w14:paraId="60AEAE06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</w:rPr>
      </w:pPr>
      <w:bookmarkStart w:id="3" w:name="_Hlk173224575"/>
      <w:r w:rsidRPr="006752AA">
        <w:rPr>
          <w:rFonts w:ascii="Calibri" w:hAnsi="Calibri" w:cs="Calibri"/>
          <w:sz w:val="22"/>
          <w:szCs w:val="22"/>
        </w:rPr>
        <w:t xml:space="preserve">Kierujemy tę kampanię do wszystkich potencjalnych turystów europejskich, ze szczególnym uwzględnieniem osób, które nie odwiedziły jeszcze Polski (lub odwiedziły Polskę bardzo dawno) lub nie rozważają Polski jako potencjalnej destynacji turystycznej. W grupie docelowej wyróżnić także należy ludzi młodych oraz osoby podróżujące w sposób indywidualny jak i zorganizowany, turystów indywidualnych, pary i rodziny z dziećmi.  </w:t>
      </w:r>
    </w:p>
    <w:p w14:paraId="2856F353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Zamawiający oczekuje rekomendacji Wykonawcy, co do segmentacji grup w danym kanale dotarcia.</w:t>
      </w:r>
    </w:p>
    <w:bookmarkEnd w:id="3"/>
    <w:p w14:paraId="2E10EA17" w14:textId="77777777" w:rsidR="00540D44" w:rsidRPr="00CA29E1" w:rsidRDefault="00540D44" w:rsidP="002C4024">
      <w:pPr>
        <w:rPr>
          <w:rFonts w:ascii="Calibri" w:hAnsi="Calibri" w:cs="Calibri"/>
          <w:sz w:val="22"/>
          <w:szCs w:val="22"/>
          <w:u w:val="single"/>
        </w:rPr>
      </w:pPr>
    </w:p>
    <w:p w14:paraId="794ECC2E" w14:textId="7CA05605" w:rsidR="002C4024" w:rsidRPr="00CA29E1" w:rsidRDefault="002C4024" w:rsidP="002C4024">
      <w:pPr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>Cel kampanii:</w:t>
      </w:r>
    </w:p>
    <w:p w14:paraId="0C8FF80D" w14:textId="77777777" w:rsidR="00910D2B" w:rsidRPr="00910D2B" w:rsidRDefault="00910D2B" w:rsidP="00910D2B">
      <w:pPr>
        <w:rPr>
          <w:rFonts w:ascii="Calibri" w:hAnsi="Calibri" w:cs="Calibri"/>
          <w:sz w:val="22"/>
          <w:szCs w:val="22"/>
        </w:rPr>
      </w:pPr>
      <w:r w:rsidRPr="00910D2B">
        <w:rPr>
          <w:rFonts w:ascii="Calibri" w:hAnsi="Calibri" w:cs="Calibri"/>
          <w:sz w:val="22"/>
          <w:szCs w:val="22"/>
        </w:rPr>
        <w:t xml:space="preserve">Wzmocnienie pozycji Polski jako miejsca „must-visit ”, poprzez inspirowanie do odwiedzania i odkrywania dziedzictwa kulturowego naszego kraju, bogatej tradycyjnej i nowoczesnej kuchni polskiej (ale także kuchni z całego świata) oraz ciekawej oferty kulturalno-rozrywkowej i sportowo- rekreacyjnej. Celem kampanii jest także „odczarowanie” wizerunku Polski jako Państwa mało nowoczesnego, słabo rozwiniętego oraz wykluczonego komunikacyjnie. </w:t>
      </w:r>
    </w:p>
    <w:p w14:paraId="6265077E" w14:textId="77777777" w:rsidR="00772CBD" w:rsidRPr="00CA29E1" w:rsidRDefault="00772CBD" w:rsidP="002C4024">
      <w:pPr>
        <w:rPr>
          <w:rFonts w:ascii="Calibri" w:hAnsi="Calibri" w:cs="Calibri"/>
          <w:sz w:val="22"/>
          <w:szCs w:val="22"/>
          <w:u w:val="single"/>
        </w:rPr>
      </w:pPr>
    </w:p>
    <w:p w14:paraId="3B87876D" w14:textId="56DFCA69" w:rsidR="002C4024" w:rsidRPr="00CA29E1" w:rsidRDefault="002C4024" w:rsidP="002C4024">
      <w:pPr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 xml:space="preserve">Opis koncepcji: </w:t>
      </w:r>
    </w:p>
    <w:p w14:paraId="26A91B5E" w14:textId="58655771" w:rsidR="00910D2B" w:rsidRPr="00910D2B" w:rsidRDefault="00910D2B" w:rsidP="00910D2B">
      <w:pPr>
        <w:rPr>
          <w:rFonts w:ascii="Calibri" w:hAnsi="Calibri" w:cs="Calibri"/>
          <w:sz w:val="22"/>
          <w:szCs w:val="22"/>
        </w:rPr>
      </w:pPr>
      <w:r w:rsidRPr="00910D2B">
        <w:rPr>
          <w:rFonts w:ascii="Calibri" w:hAnsi="Calibri" w:cs="Calibri"/>
          <w:sz w:val="22"/>
          <w:szCs w:val="22"/>
        </w:rPr>
        <w:t>Założeniem kampanii jest promocja Polski z wykorzystaniem wizerunku najbardziej rozpoznawalnych na świecie polskich sportowców (na podstawie badania ilościowego przeprowadzonego przez Wise Rabbit w maju 2024 r.(Załącznik nr 1) , którzy będą zachęcać do odwiedzenia naszego kraju jako miejsca atrakcyjnego turystycznie. W scenariuszu można wykorzystać bogate polskie dziedzictwo kulturowe, ze szczególnym uwzględnieniem pozycji z Listy Światowego Dziedzictwa UNESCO (siedemnaście obiektów, w tym dwa o charakterze przyrodniczym), ale także bogatą ofertę kulinarną, bazującą na współpracy z Michelin Guide, kulturalno-rozrywkową (międzynarodowe festiwale muzyczne, koncerty, wystawy) oraz turystyki slow i miejsc o charakterze wellness &amp; spa. Prezentowana w spocie Polska ma uwydatniać jej walory, takie jak: gościnność/przyjazność, bezpieczeństwo, nowoczesność, otwartość, inkluzyjność. Odpowiedni dobór planów powinien odzwierciedlać różnorodność możliwości jakie mamy do zaoferowania odwiedzającym (np. kawiarnie, restauracje, kluby, targi i targowiska, hulajnogi i rowery miejskie, dobrze zorganizowaną komunikację (lotniska, autostrady, dworce kolejowe), koncerty, wydarzenia o charakterze sportowym, wystawy, shopping, relaks w spa – Wybrane ujęcia powinny ukazywać pogodny klimat oraz bogactwo atrakcji i potencjał turystyczny naszego kraju oraz unikatowość naszej strefy klimatycznej (rosnący trend wśród turystów na wybór destynacji w umiarowym klimacie pod wpływem zmian klimatycznych na świ</w:t>
      </w:r>
      <w:r>
        <w:rPr>
          <w:rFonts w:ascii="Calibri" w:hAnsi="Calibri" w:cs="Calibri"/>
          <w:sz w:val="22"/>
          <w:szCs w:val="22"/>
        </w:rPr>
        <w:t>e</w:t>
      </w:r>
      <w:r w:rsidRPr="00910D2B">
        <w:rPr>
          <w:rFonts w:ascii="Calibri" w:hAnsi="Calibri" w:cs="Calibri"/>
          <w:sz w:val="22"/>
          <w:szCs w:val="22"/>
        </w:rPr>
        <w:t>cie).</w:t>
      </w:r>
    </w:p>
    <w:p w14:paraId="35D112FC" w14:textId="77777777" w:rsidR="000D11F8" w:rsidRPr="00CA29E1" w:rsidRDefault="000D11F8" w:rsidP="00540D44">
      <w:pPr>
        <w:rPr>
          <w:rFonts w:ascii="Calibri" w:hAnsi="Calibri" w:cs="Calibri"/>
          <w:sz w:val="22"/>
          <w:szCs w:val="22"/>
        </w:rPr>
      </w:pPr>
    </w:p>
    <w:p w14:paraId="5FA553F7" w14:textId="77777777" w:rsidR="006752AA" w:rsidRPr="006752AA" w:rsidRDefault="006752AA" w:rsidP="006752AA">
      <w:pPr>
        <w:spacing w:after="0" w:line="240" w:lineRule="auto"/>
        <w:rPr>
          <w:rFonts w:ascii="Calibri" w:hAnsi="Calibri" w:cs="Calibri"/>
          <w:sz w:val="22"/>
          <w:szCs w:val="22"/>
          <w:u w:val="single"/>
        </w:rPr>
      </w:pPr>
      <w:r w:rsidRPr="006752AA">
        <w:rPr>
          <w:rFonts w:ascii="Calibri" w:hAnsi="Calibri" w:cs="Calibri"/>
          <w:sz w:val="22"/>
          <w:szCs w:val="22"/>
          <w:u w:val="single"/>
        </w:rPr>
        <w:t>Do’s and Don’ts (elementy obowiązkowe i to czego należy unikać)</w:t>
      </w:r>
    </w:p>
    <w:p w14:paraId="64931115" w14:textId="77777777" w:rsidR="006752AA" w:rsidRPr="006752AA" w:rsidRDefault="006752AA" w:rsidP="006752AA">
      <w:pPr>
        <w:spacing w:after="0" w:line="240" w:lineRule="auto"/>
        <w:rPr>
          <w:rFonts w:ascii="Calibri" w:hAnsi="Calibri" w:cs="Calibri"/>
          <w:sz w:val="22"/>
          <w:szCs w:val="22"/>
          <w:u w:val="single"/>
        </w:rPr>
      </w:pPr>
      <w:bookmarkStart w:id="4" w:name="_Hlk173224778"/>
      <w:r w:rsidRPr="006752AA">
        <w:rPr>
          <w:rFonts w:ascii="Calibri" w:hAnsi="Calibri" w:cs="Calibri"/>
          <w:sz w:val="22"/>
          <w:szCs w:val="22"/>
          <w:u w:val="single"/>
        </w:rPr>
        <w:t>Elementy obowiązkowe:</w:t>
      </w:r>
    </w:p>
    <w:p w14:paraId="7903311C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Sportowcy jako ambasadorzy Polski z uwzględnieniem listy sportowców objętych badaniem Wise Rabbit stanowiącej załącznik nr 1 do SOPZ;</w:t>
      </w:r>
    </w:p>
    <w:p w14:paraId="4CB4B13B" w14:textId="77777777" w:rsidR="00AE66E5" w:rsidRPr="00417EB8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17EB8">
        <w:rPr>
          <w:rFonts w:ascii="Calibri" w:hAnsi="Calibri" w:cs="Calibri"/>
          <w:sz w:val="22"/>
          <w:szCs w:val="22"/>
        </w:rPr>
        <w:t xml:space="preserve">Wspólne hasło: POLSKA. Więcej niż myślisz – rynek polski </w:t>
      </w:r>
    </w:p>
    <w:p w14:paraId="2E7CC018" w14:textId="02E22826" w:rsidR="00AE66E5" w:rsidRPr="00417EB8" w:rsidRDefault="006752AA" w:rsidP="00AE66E5">
      <w:pPr>
        <w:spacing w:after="0" w:line="240" w:lineRule="auto"/>
        <w:ind w:left="720"/>
        <w:rPr>
          <w:rFonts w:ascii="Calibri" w:hAnsi="Calibri" w:cs="Calibri"/>
          <w:sz w:val="22"/>
          <w:szCs w:val="22"/>
          <w:lang w:val="en-US"/>
        </w:rPr>
      </w:pPr>
      <w:r w:rsidRPr="00417EB8">
        <w:rPr>
          <w:rFonts w:ascii="Calibri" w:hAnsi="Calibri" w:cs="Calibri"/>
          <w:sz w:val="22"/>
          <w:szCs w:val="22"/>
          <w:lang w:val="en-US"/>
        </w:rPr>
        <w:t>POLAND. More than you expected</w:t>
      </w:r>
      <w:r w:rsidR="00AE66E5" w:rsidRPr="00417EB8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417EB8">
        <w:rPr>
          <w:rFonts w:ascii="Calibri" w:hAnsi="Calibri" w:cs="Calibri"/>
          <w:sz w:val="22"/>
          <w:szCs w:val="22"/>
          <w:lang w:val="en-US"/>
        </w:rPr>
        <w:t>-</w:t>
      </w:r>
      <w:r w:rsidR="00AE66E5" w:rsidRPr="00417EB8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417EB8">
        <w:rPr>
          <w:rFonts w:ascii="Calibri" w:hAnsi="Calibri" w:cs="Calibri"/>
          <w:sz w:val="22"/>
          <w:szCs w:val="22"/>
          <w:lang w:val="en-US"/>
        </w:rPr>
        <w:t>rynki zagraniczne</w:t>
      </w:r>
    </w:p>
    <w:p w14:paraId="6BBCB450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Nowoczesność </w:t>
      </w:r>
    </w:p>
    <w:p w14:paraId="415E4684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lastRenderedPageBreak/>
        <w:t>Witalność</w:t>
      </w:r>
    </w:p>
    <w:p w14:paraId="58C40DB1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Różnorodność</w:t>
      </w:r>
    </w:p>
    <w:p w14:paraId="744E3409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Piękne krajobrazy, architektura, wnętrza, etc.</w:t>
      </w:r>
    </w:p>
    <w:p w14:paraId="772F3D52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Jedzenie/kuchnia </w:t>
      </w:r>
    </w:p>
    <w:p w14:paraId="6A505CF6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Przyjazna atmosfera </w:t>
      </w:r>
    </w:p>
    <w:p w14:paraId="280B320B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Interakcja pomiędzy dwoma sportowcami </w:t>
      </w:r>
    </w:p>
    <w:p w14:paraId="508BA052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Muzyka łatwo zapadająca w pamięć, charakterystyczna, odróżniająca nasz spot od innych spotów reklamowych krążących w mediach.</w:t>
      </w:r>
    </w:p>
    <w:p w14:paraId="179238D7" w14:textId="77777777" w:rsidR="006752AA" w:rsidRPr="006752AA" w:rsidRDefault="006752AA" w:rsidP="006752AA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F9B5BC8" w14:textId="77777777" w:rsidR="006752AA" w:rsidRPr="006752AA" w:rsidRDefault="006752AA" w:rsidP="006752AA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Nie kładziemy nacisku na historię i zabytki, w tym sakralne,  skupiając się na ciekawym ukazaniu wpisujących się w kampanię obiektów z Listy Światowego Dziedzictwa UNESCO.</w:t>
      </w:r>
    </w:p>
    <w:p w14:paraId="661CF307" w14:textId="77777777" w:rsidR="006752AA" w:rsidRPr="006752AA" w:rsidRDefault="006752AA" w:rsidP="006752AA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FA4388B" w14:textId="77777777" w:rsidR="006752AA" w:rsidRPr="006752AA" w:rsidRDefault="006752AA" w:rsidP="006752AA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Nie promujemy innych marek, ani podmiotów poza wymienionymi w SOPZ.</w:t>
      </w:r>
    </w:p>
    <w:bookmarkEnd w:id="4"/>
    <w:p w14:paraId="260F6F73" w14:textId="77777777" w:rsidR="000D11F8" w:rsidRPr="001215FF" w:rsidRDefault="000D11F8" w:rsidP="000D11F8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EDB3FAA" w14:textId="77777777" w:rsidR="00910D2B" w:rsidRPr="001215FF" w:rsidRDefault="00910D2B" w:rsidP="00910D2B">
      <w:pPr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Zasięg projektu: Polska oraz niżej wymienione kraje europejskie: </w:t>
      </w:r>
    </w:p>
    <w:p w14:paraId="0C261482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Francja </w:t>
      </w:r>
    </w:p>
    <w:p w14:paraId="2BED7819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Niemcy</w:t>
      </w:r>
    </w:p>
    <w:p w14:paraId="50252BC0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Hiszpania</w:t>
      </w:r>
    </w:p>
    <w:p w14:paraId="3D0C4855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Wielka Brytania</w:t>
      </w:r>
    </w:p>
    <w:p w14:paraId="1B3FA7B8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Włochy </w:t>
      </w:r>
    </w:p>
    <w:p w14:paraId="7411F237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Austria </w:t>
      </w:r>
    </w:p>
    <w:p w14:paraId="6F8626E8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Belgia</w:t>
      </w:r>
    </w:p>
    <w:p w14:paraId="088F8719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Czechy</w:t>
      </w:r>
    </w:p>
    <w:p w14:paraId="053E8475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Holandia</w:t>
      </w:r>
    </w:p>
    <w:p w14:paraId="4A6C1CB9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Szwecja</w:t>
      </w:r>
    </w:p>
    <w:p w14:paraId="3096C318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Węgry </w:t>
      </w:r>
    </w:p>
    <w:p w14:paraId="6C7009DE" w14:textId="6DEB4A94" w:rsidR="002C4024" w:rsidRPr="00CA29E1" w:rsidRDefault="002C4024" w:rsidP="00540D44">
      <w:pPr>
        <w:rPr>
          <w:rFonts w:ascii="Calibri" w:hAnsi="Calibri" w:cs="Calibri"/>
          <w:i/>
          <w:iCs/>
          <w:color w:val="FF0000"/>
          <w:sz w:val="22"/>
          <w:szCs w:val="22"/>
        </w:rPr>
      </w:pPr>
    </w:p>
    <w:p w14:paraId="6B1D7D07" w14:textId="77777777" w:rsidR="002C4024" w:rsidRPr="00CA29E1" w:rsidRDefault="002C4024" w:rsidP="004C600B">
      <w:pPr>
        <w:spacing w:line="259" w:lineRule="auto"/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>Miejsce realizacji projektu kampanii:</w:t>
      </w:r>
    </w:p>
    <w:p w14:paraId="217DA043" w14:textId="0CA0519C" w:rsidR="00521111" w:rsidRPr="00CA29E1" w:rsidRDefault="002C4024" w:rsidP="00CA29E1">
      <w:pPr>
        <w:rPr>
          <w:rFonts w:ascii="Calibri" w:hAnsi="Calibri" w:cs="Calibri"/>
          <w:sz w:val="22"/>
          <w:szCs w:val="22"/>
        </w:rPr>
      </w:pPr>
      <w:r w:rsidRPr="00CA29E1">
        <w:rPr>
          <w:rFonts w:ascii="Calibri" w:hAnsi="Calibri" w:cs="Calibri"/>
          <w:sz w:val="22"/>
          <w:szCs w:val="22"/>
        </w:rPr>
        <w:t>Polska</w:t>
      </w:r>
    </w:p>
    <w:p w14:paraId="2E8ED7E6" w14:textId="1D7EB920" w:rsidR="002C4024" w:rsidRPr="00CA29E1" w:rsidRDefault="002C4024" w:rsidP="004C600B">
      <w:pPr>
        <w:spacing w:line="259" w:lineRule="auto"/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>Elementy wchodzące w skład projektu kampanii</w:t>
      </w:r>
      <w:r w:rsidR="008B65E3" w:rsidRPr="00CA29E1">
        <w:rPr>
          <w:rFonts w:ascii="Calibri" w:hAnsi="Calibri" w:cs="Calibri"/>
          <w:sz w:val="22"/>
          <w:szCs w:val="22"/>
          <w:u w:val="single"/>
        </w:rPr>
        <w:t>*</w:t>
      </w:r>
      <w:r w:rsidRPr="00CA29E1">
        <w:rPr>
          <w:rFonts w:ascii="Calibri" w:hAnsi="Calibri" w:cs="Calibri"/>
          <w:sz w:val="22"/>
          <w:szCs w:val="22"/>
          <w:u w:val="single"/>
        </w:rPr>
        <w:t>:</w:t>
      </w:r>
    </w:p>
    <w:p w14:paraId="2E4F388E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bookmarkStart w:id="5" w:name="_Hlk173225045"/>
      <w:r w:rsidRPr="001215FF">
        <w:rPr>
          <w:rFonts w:ascii="Calibri" w:hAnsi="Calibri" w:cs="Calibri"/>
          <w:sz w:val="22"/>
          <w:szCs w:val="22"/>
        </w:rPr>
        <w:t>Zakres zadań dla wykonawcy: realizacja kampanii wizerunkowej zgodnie z SOPZ, promującej Polskę jako destynację atrakcyjną turystycznie z wykorzystaniem wizerunku 2 rozpoznawalnych na świecie polskich sportowców o największej rozpoznawalności bazującej na badaniach Wise Rabbit stanowiące załącznik nr 1 do SOPZ, w tym:</w:t>
      </w:r>
    </w:p>
    <w:p w14:paraId="30396F77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2675E47A" w14:textId="5D455CA2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  <w:u w:val="single"/>
        </w:rPr>
      </w:pPr>
      <w:r w:rsidRPr="001215FF">
        <w:rPr>
          <w:rFonts w:ascii="Calibri" w:hAnsi="Calibri" w:cs="Calibri"/>
          <w:sz w:val="22"/>
          <w:szCs w:val="22"/>
        </w:rPr>
        <w:t>Przygotowanie</w:t>
      </w:r>
      <w:r w:rsidR="00AE678F">
        <w:rPr>
          <w:rFonts w:ascii="Calibri" w:hAnsi="Calibri" w:cs="Calibri"/>
          <w:sz w:val="22"/>
          <w:szCs w:val="22"/>
        </w:rPr>
        <w:t xml:space="preserve"> minimum</w:t>
      </w:r>
      <w:r w:rsidRPr="001215FF">
        <w:rPr>
          <w:rFonts w:ascii="Calibri" w:hAnsi="Calibri" w:cs="Calibri"/>
          <w:sz w:val="22"/>
          <w:szCs w:val="22"/>
        </w:rPr>
        <w:t xml:space="preserve"> jednej kreatywnej koncepcji kampanii </w:t>
      </w:r>
      <w:bookmarkStart w:id="6" w:name="_Hlk172987115"/>
      <w:r w:rsidRPr="001215FF">
        <w:rPr>
          <w:rFonts w:ascii="Calibri" w:hAnsi="Calibri" w:cs="Calibri"/>
          <w:sz w:val="22"/>
          <w:szCs w:val="22"/>
        </w:rPr>
        <w:t>z wykorzystaniem wizerunku 2 polskich sportowców</w:t>
      </w:r>
      <w:bookmarkEnd w:id="6"/>
      <w:r w:rsidR="00537262">
        <w:rPr>
          <w:rFonts w:ascii="Calibri" w:hAnsi="Calibri" w:cs="Calibri"/>
          <w:sz w:val="22"/>
          <w:szCs w:val="22"/>
        </w:rPr>
        <w:t>.</w:t>
      </w:r>
    </w:p>
    <w:p w14:paraId="13CAD14C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lastRenderedPageBreak/>
        <w:t>Opracowanie strategii promocji z wykorzystaniem wizerunku 2 polskich sportowców.</w:t>
      </w:r>
    </w:p>
    <w:p w14:paraId="66CC1431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Kompleksowa produkcja i postporodukcja spotu 30” w jakości 4K  oraz wersji skróconej 15”:. Zamawiający za powyższe rozumie także: wykonanie wszelkich niezbędnych przeformatowań i dopasowania spotu do rynków (rynki wymienione w SOPZ) w szczególności przygotowanie w odpowiednich formatach, zgodnie z wymogami nadawców (ogólnopolskich oraz europejskich stacji TV) oraz dostosowane do wymagań kanałów social media jak np.: YouTube, Facebook i Instagram (także wersja (9:16).  Wszystkie spoty będą zawierały logo i claim Zamawiającego);  </w:t>
      </w:r>
    </w:p>
    <w:p w14:paraId="3E2F95DC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Przygotowanie minimum 1 linii graficznej projektów layoutów reklamowych do prasy i internetu. </w:t>
      </w:r>
      <w:bookmarkStart w:id="7" w:name="_Hlk173396824"/>
      <w:r w:rsidRPr="001215FF">
        <w:rPr>
          <w:rFonts w:ascii="Calibri" w:hAnsi="Calibri" w:cs="Calibri"/>
          <w:sz w:val="22"/>
          <w:szCs w:val="22"/>
        </w:rPr>
        <w:t>Ocenie podlegać będzie tylko ten projekt, który uzyska większą ilość punktów.</w:t>
      </w:r>
    </w:p>
    <w:bookmarkEnd w:id="7"/>
    <w:p w14:paraId="4294EEA4" w14:textId="104C2263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Zakup wizerunków sportowców i innych osób występujących w spocie na okres do 31.12.2025</w:t>
      </w:r>
      <w:r w:rsidR="00537262">
        <w:rPr>
          <w:rFonts w:ascii="Calibri" w:hAnsi="Calibri" w:cs="Calibri"/>
          <w:sz w:val="22"/>
          <w:szCs w:val="22"/>
        </w:rPr>
        <w:t> </w:t>
      </w:r>
      <w:r w:rsidRPr="001215FF">
        <w:rPr>
          <w:rFonts w:ascii="Calibri" w:hAnsi="Calibri" w:cs="Calibri"/>
          <w:sz w:val="22"/>
          <w:szCs w:val="22"/>
        </w:rPr>
        <w:t>r.;</w:t>
      </w:r>
    </w:p>
    <w:p w14:paraId="6693DB9F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Zakup mediów przestawiony w formie mediaplanu uwzgledniającego  specyfikację i konsumpcję mediów na poszczególnych rynkach zgodnie z załącznikiem nr 7; </w:t>
      </w:r>
    </w:p>
    <w:p w14:paraId="515D5EFE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Zaprojektowanie, wykonanie oraz późniejsza kompleksowa obsługa  Landing Page  (LP) dedykowanego kampanii. Wykonawca zaprojektuje i uruchomi dedykowany kampanii Landing Page w wersjach językowych zgodnych ze wskazaniami SOPZ oraz merytorycznie opracuje treści oraz elementy graficzne i multimedialne. </w:t>
      </w:r>
    </w:p>
    <w:p w14:paraId="06121643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Wersje językowe stron to: polska, francuska, niemiecka, hiszpańska, angielska, włoska, czeska, niderlandzka, szwedzka oraz węgierska.</w:t>
      </w:r>
    </w:p>
    <w:p w14:paraId="7EECAF99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Landing Page będzie uruchomiony w subdomenie portalu: https://poland.travel i infrastrukturze Zamawiającego;  </w:t>
      </w:r>
    </w:p>
    <w:p w14:paraId="591987AD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Przygotowana strona www powinna być responsywna i dostosowana do wyświetlania w urządzeniach mobilnych (tablety, smartfony) oraz spełniać wymagania co do dostępności WCAG 2.1 oraz SEO; </w:t>
      </w:r>
    </w:p>
    <w:p w14:paraId="4376E4DE" w14:textId="42A6FC86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Przy budowie strony Zamawiający wymaga wykorzystania technologii Laravel - PHP Framework</w:t>
      </w:r>
      <w:r w:rsidR="00E47614">
        <w:rPr>
          <w:rFonts w:ascii="Calibri" w:hAnsi="Calibri" w:cs="Calibri"/>
          <w:sz w:val="22"/>
          <w:szCs w:val="22"/>
        </w:rPr>
        <w:t>;</w:t>
      </w:r>
    </w:p>
    <w:p w14:paraId="4336FD81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Główną funkcją LP będzie przyciągnięcie ruchu z kampanii emitowanej w kanale online, wzbogacenie przekazu reklamowego o dodatkowe treści marketingowe i atrakcyjne multimedia (zdjęcia, wideo). Dodatkową funkcją będzie zachęcenie użytkowników do odwiedzenia portalu www.poland.travel po więcej informacji;</w:t>
      </w:r>
    </w:p>
    <w:p w14:paraId="2FA80413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Projekt graficzny LP będzie podlegać zatwierdzeniu przez Zmawiającego w następującej procedurze: </w:t>
      </w:r>
    </w:p>
    <w:p w14:paraId="5BB107F2" w14:textId="77777777" w:rsidR="001215FF" w:rsidRPr="001215FF" w:rsidRDefault="001215FF" w:rsidP="001215FF">
      <w:pPr>
        <w:numPr>
          <w:ilvl w:val="0"/>
          <w:numId w:val="11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Wykonawca przedstawi Zamawiającemu minimum 1 projekt graficzny LP, który zawierać będzie wygląd desktop i mobile. Ocenie podlegać będzie tylko ten projekt, który uzyska większą ilość punktów.</w:t>
      </w:r>
    </w:p>
    <w:p w14:paraId="318AADD9" w14:textId="77777777" w:rsidR="001215FF" w:rsidRPr="001215FF" w:rsidRDefault="001215FF" w:rsidP="001215FF">
      <w:pPr>
        <w:numPr>
          <w:ilvl w:val="0"/>
          <w:numId w:val="11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Zamawiający wskaże, którą spośród dostarczonych projektów graficznych będzie chciał rozwijać, przy czym Zamawiający może wskazać, też fuzje wersji oznaczającą połączenie rozwiązań zaproponowanych przez Wykonawcę w różnych projektach graficznych, poprzez wprowadzenie do wybranej wersji elementu bądź elementów z pozostałych zaproponowanych wersji. Zamawiający zatwierdzi jedną z propozycji </w:t>
      </w:r>
      <w:r w:rsidRPr="001215FF">
        <w:rPr>
          <w:rFonts w:ascii="Calibri" w:hAnsi="Calibri" w:cs="Calibri"/>
          <w:sz w:val="22"/>
          <w:szCs w:val="22"/>
        </w:rPr>
        <w:lastRenderedPageBreak/>
        <w:t xml:space="preserve">jednak, zastrzega sobie prawo do zgłaszania zmian i modyfikacji do zatwierdzonej propozycji szaty graficznej, na całym etapie jego wdrażania, </w:t>
      </w:r>
    </w:p>
    <w:p w14:paraId="303C3CFE" w14:textId="77777777" w:rsidR="001215FF" w:rsidRPr="001215FF" w:rsidRDefault="001215FF" w:rsidP="001215FF">
      <w:pPr>
        <w:numPr>
          <w:ilvl w:val="0"/>
          <w:numId w:val="11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Po zatwierdzeniu ostatecznej wersji projektu graficznego, Wykonawca przekaże Zamawiającemu wersje źródłowe plików grafik użytych do zaakceptowanej szaty graficznej, umożliwiające nanoszenie późniejszych modyfikacji. </w:t>
      </w:r>
    </w:p>
    <w:p w14:paraId="11FCA9FA" w14:textId="77777777" w:rsidR="001215FF" w:rsidRPr="001215FF" w:rsidRDefault="001215FF" w:rsidP="001215FF">
      <w:pPr>
        <w:numPr>
          <w:ilvl w:val="0"/>
          <w:numId w:val="11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Wykonawca przekaże Zamawiającemu autorskie prawa majątkowe do wykonanej szaty graficznej Portalu, zgodnie z postanowieniami Umowy.</w:t>
      </w:r>
    </w:p>
    <w:p w14:paraId="25119D29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Wykonawca będzie odpowiedzialny za zarządzanie treścią oraz poprawne działanie LP przez cały okres trwania kampanii;</w:t>
      </w:r>
    </w:p>
    <w:p w14:paraId="2FC6F05B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Zamawiający udzieli odpowiedniego dostępu Wykonawcy do posiadanych narzędzi analitycznych, w tym do Google Tag Managera w celu skonfigurowania, pomiaru i monitoringu jakości ruchu;</w:t>
      </w:r>
    </w:p>
    <w:p w14:paraId="7DFFB151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Przez cały okres trwania kampanii Zamawiający będzie miał prawo przekazać dodatkowe materiały związane z promocją Polski przez sport. Wykonawca wkomponuje otrzymane treści w strukturę LP z zachowaniem spójności wyglądu i czytelności strony;</w:t>
      </w:r>
    </w:p>
    <w:p w14:paraId="55425D98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Po zakończeniu kampanii Wykonawca przekaże Zamawiającemu szczegółową specyfikacje techniczną umożliwiającą dalszy rozwój oprogramowania w przyszłości;</w:t>
      </w:r>
    </w:p>
    <w:p w14:paraId="6E0D8315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176AA7EE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Realizacja Making Of z kampanii w formie video. Szczegóły zostaną ustalone z Wykonawcą w trakcie trwania kampanii i będą podlegać akceptacji Zamawiającego;</w:t>
      </w:r>
    </w:p>
    <w:p w14:paraId="71B90D21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Bieżące raportowanie w trybach tygodniowych w przypadku kampanii internetowej oraz w mediach społecznościach oraz w trybie miesięcznym w przypadku kampanii telewizyjnych. Raporty muszą zawierać dowody emisji spotów oraz wszelkich publikacji wraz z osiągniętymi wskaźnikami. </w:t>
      </w:r>
    </w:p>
    <w:p w14:paraId="6339A99E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Podsumowanie kampanii – GPR, TRP (wraz z innymi wskaźnikami</w:t>
      </w:r>
      <w:bookmarkStart w:id="8" w:name="_Hlk172886340"/>
      <w:r w:rsidRPr="001215FF">
        <w:rPr>
          <w:rFonts w:ascii="Calibri" w:hAnsi="Calibri" w:cs="Calibri"/>
          <w:sz w:val="22"/>
          <w:szCs w:val="22"/>
        </w:rPr>
        <w:t xml:space="preserve"> w formie prezentacji zawierającej dowody w formie prt scr emisji spotów i wszelkich publikacji wraz z osiągniętymi wskaźnikami;</w:t>
      </w:r>
    </w:p>
    <w:bookmarkEnd w:id="8"/>
    <w:p w14:paraId="362CEB57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Stały monitoring oraz optymalizacja kampanii w oparciu o uwagi Zamawiającego </w:t>
      </w:r>
    </w:p>
    <w:p w14:paraId="744D3362" w14:textId="77777777" w:rsidR="001215FF" w:rsidRPr="001215FF" w:rsidRDefault="001215FF" w:rsidP="001215FF">
      <w:pPr>
        <w:spacing w:line="259" w:lineRule="auto"/>
        <w:rPr>
          <w:rFonts w:ascii="Calibri" w:hAnsi="Calibri" w:cs="Calibri"/>
          <w:i/>
          <w:iCs/>
          <w:sz w:val="22"/>
          <w:szCs w:val="22"/>
        </w:rPr>
      </w:pPr>
    </w:p>
    <w:p w14:paraId="50B91B14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  <w:u w:val="single"/>
        </w:rPr>
      </w:pPr>
      <w:r w:rsidRPr="001215FF">
        <w:rPr>
          <w:rFonts w:ascii="Calibri" w:hAnsi="Calibri" w:cs="Calibri"/>
          <w:sz w:val="22"/>
          <w:szCs w:val="22"/>
          <w:u w:val="single"/>
        </w:rPr>
        <w:t>Kanały emisji:</w:t>
      </w:r>
    </w:p>
    <w:p w14:paraId="6850BE6E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- TV </w:t>
      </w:r>
    </w:p>
    <w:p w14:paraId="7CA67EF0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- Internet</w:t>
      </w:r>
    </w:p>
    <w:p w14:paraId="1A60BC7E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- Prasa</w:t>
      </w:r>
    </w:p>
    <w:p w14:paraId="0C2BF8A1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- Social Media</w:t>
      </w:r>
    </w:p>
    <w:p w14:paraId="0DEDFD93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- Opcjonalnie DOOH np.: w obszarze np.: lotniska, metro </w:t>
      </w:r>
    </w:p>
    <w:p w14:paraId="7E25B602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7C4611E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lastRenderedPageBreak/>
        <w:t xml:space="preserve">Zamawiający wymaga podziału budżetu na zakup mediów </w:t>
      </w:r>
      <w:r w:rsidRPr="001215FF">
        <w:rPr>
          <w:rFonts w:ascii="Calibri" w:hAnsi="Calibri" w:cs="Calibri"/>
          <w:sz w:val="22"/>
          <w:szCs w:val="22"/>
        </w:rPr>
        <w:fldChar w:fldCharType="begin"/>
      </w:r>
      <w:r w:rsidRPr="001215FF">
        <w:rPr>
          <w:rFonts w:ascii="Calibri" w:hAnsi="Calibri" w:cs="Calibri"/>
          <w:sz w:val="22"/>
          <w:szCs w:val="22"/>
        </w:rPr>
        <w:instrText xml:space="preserve"> LISTNUM </w:instrText>
      </w:r>
      <w:r w:rsidRPr="001215FF">
        <w:rPr>
          <w:rFonts w:ascii="Calibri" w:hAnsi="Calibri" w:cs="Calibri"/>
          <w:sz w:val="22"/>
          <w:szCs w:val="22"/>
        </w:rPr>
        <w:fldChar w:fldCharType="end"/>
      </w:r>
      <w:r w:rsidRPr="001215FF">
        <w:rPr>
          <w:rFonts w:ascii="Calibri" w:hAnsi="Calibri" w:cs="Calibri"/>
          <w:sz w:val="22"/>
          <w:szCs w:val="22"/>
        </w:rPr>
        <w:t xml:space="preserve"> w w/w kanałach w następujących proporcjach: </w:t>
      </w:r>
    </w:p>
    <w:p w14:paraId="13CE6F14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Rynek polski – 20%</w:t>
      </w:r>
    </w:p>
    <w:p w14:paraId="71880810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Rynki zagraniczne – 80%</w:t>
      </w:r>
    </w:p>
    <w:p w14:paraId="0AAA37B1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</w:p>
    <w:bookmarkEnd w:id="5"/>
    <w:p w14:paraId="14E5A2B5" w14:textId="77777777" w:rsidR="00910D2B" w:rsidRPr="00910D2B" w:rsidRDefault="00910D2B" w:rsidP="00910D2B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3611CFAD" w14:textId="0437E8EB" w:rsidR="002C4024" w:rsidRPr="00CA29E1" w:rsidRDefault="000D11F8" w:rsidP="000D11F8">
      <w:pPr>
        <w:spacing w:line="259" w:lineRule="auto"/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 xml:space="preserve">Planowany start </w:t>
      </w:r>
      <w:r w:rsidR="002C4024" w:rsidRPr="00CA29E1">
        <w:rPr>
          <w:rFonts w:ascii="Calibri" w:hAnsi="Calibri" w:cs="Calibri"/>
          <w:sz w:val="22"/>
          <w:szCs w:val="22"/>
          <w:u w:val="single"/>
        </w:rPr>
        <w:t>emisji</w:t>
      </w:r>
      <w:r w:rsidRPr="00CA29E1">
        <w:rPr>
          <w:rFonts w:ascii="Calibri" w:hAnsi="Calibri" w:cs="Calibri"/>
          <w:sz w:val="22"/>
          <w:szCs w:val="22"/>
          <w:u w:val="single"/>
        </w:rPr>
        <w:t xml:space="preserve"> spotu</w:t>
      </w:r>
      <w:r w:rsidR="002C4024" w:rsidRPr="00CA29E1">
        <w:rPr>
          <w:rFonts w:ascii="Calibri" w:hAnsi="Calibri" w:cs="Calibri"/>
          <w:sz w:val="22"/>
          <w:szCs w:val="22"/>
          <w:u w:val="single"/>
        </w:rPr>
        <w:t>:</w:t>
      </w:r>
    </w:p>
    <w:p w14:paraId="6458EFA5" w14:textId="7DF75441" w:rsidR="002C4024" w:rsidRPr="00CA29E1" w:rsidRDefault="0044115B" w:rsidP="000D11F8">
      <w:pPr>
        <w:rPr>
          <w:rFonts w:ascii="Calibri" w:hAnsi="Calibri" w:cs="Calibri"/>
          <w:sz w:val="22"/>
          <w:szCs w:val="22"/>
        </w:rPr>
      </w:pPr>
      <w:r w:rsidRPr="00CA29E1">
        <w:rPr>
          <w:rFonts w:ascii="Calibri" w:hAnsi="Calibri" w:cs="Calibri"/>
          <w:sz w:val="22"/>
          <w:szCs w:val="22"/>
        </w:rPr>
        <w:t>P</w:t>
      </w:r>
      <w:r w:rsidR="002C4024" w:rsidRPr="00CA29E1">
        <w:rPr>
          <w:rFonts w:ascii="Calibri" w:hAnsi="Calibri" w:cs="Calibri"/>
          <w:sz w:val="22"/>
          <w:szCs w:val="22"/>
        </w:rPr>
        <w:t>aździernik, 2024</w:t>
      </w:r>
    </w:p>
    <w:p w14:paraId="42EE77F0" w14:textId="77777777" w:rsidR="002C4024" w:rsidRPr="00CA29E1" w:rsidRDefault="002C4024" w:rsidP="00790273">
      <w:pPr>
        <w:pStyle w:val="Akapitzlist"/>
        <w:ind w:left="1440"/>
        <w:rPr>
          <w:rFonts w:ascii="Calibri" w:hAnsi="Calibri" w:cs="Calibri"/>
          <w:sz w:val="22"/>
          <w:szCs w:val="22"/>
        </w:rPr>
      </w:pPr>
    </w:p>
    <w:p w14:paraId="517C1AB6" w14:textId="77777777" w:rsidR="002C4024" w:rsidRPr="00CA29E1" w:rsidRDefault="002C4024" w:rsidP="000D11F8">
      <w:pPr>
        <w:spacing w:line="259" w:lineRule="auto"/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>Czas trwania kampanii:</w:t>
      </w:r>
    </w:p>
    <w:p w14:paraId="6F3D3BF0" w14:textId="69410122" w:rsidR="002C4024" w:rsidRPr="00CA29E1" w:rsidRDefault="007221E6" w:rsidP="000D11F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 dnia podpisania umowy d</w:t>
      </w:r>
      <w:r w:rsidR="004D7C51" w:rsidRPr="00CA29E1">
        <w:rPr>
          <w:rFonts w:ascii="Calibri" w:hAnsi="Calibri" w:cs="Calibri"/>
          <w:sz w:val="22"/>
          <w:szCs w:val="22"/>
        </w:rPr>
        <w:t>o</w:t>
      </w:r>
      <w:r w:rsidR="002C4024" w:rsidRPr="00CA29E1">
        <w:rPr>
          <w:rFonts w:ascii="Calibri" w:hAnsi="Calibri" w:cs="Calibri"/>
          <w:sz w:val="22"/>
          <w:szCs w:val="22"/>
        </w:rPr>
        <w:t xml:space="preserve"> </w:t>
      </w:r>
      <w:r w:rsidR="00C2116A" w:rsidRPr="00CA29E1">
        <w:rPr>
          <w:rFonts w:ascii="Calibri" w:hAnsi="Calibri" w:cs="Calibri"/>
          <w:sz w:val="22"/>
          <w:szCs w:val="22"/>
        </w:rPr>
        <w:t>15 grudnia</w:t>
      </w:r>
      <w:r w:rsidR="002C4024" w:rsidRPr="00CA29E1">
        <w:rPr>
          <w:rFonts w:ascii="Calibri" w:hAnsi="Calibri" w:cs="Calibri"/>
          <w:sz w:val="22"/>
          <w:szCs w:val="22"/>
        </w:rPr>
        <w:t xml:space="preserve"> 202</w:t>
      </w:r>
      <w:r w:rsidR="004D7C51" w:rsidRPr="00CA29E1">
        <w:rPr>
          <w:rFonts w:ascii="Calibri" w:hAnsi="Calibri" w:cs="Calibri"/>
          <w:sz w:val="22"/>
          <w:szCs w:val="22"/>
        </w:rPr>
        <w:t>4</w:t>
      </w:r>
      <w:r w:rsidR="002C4024" w:rsidRPr="00CA29E1">
        <w:rPr>
          <w:rFonts w:ascii="Calibri" w:hAnsi="Calibri" w:cs="Calibri"/>
          <w:sz w:val="22"/>
          <w:szCs w:val="22"/>
        </w:rPr>
        <w:t xml:space="preserve"> r.</w:t>
      </w:r>
      <w:r w:rsidR="005D3C07" w:rsidRPr="00CA29E1">
        <w:rPr>
          <w:rFonts w:ascii="Calibri" w:hAnsi="Calibri" w:cs="Calibri"/>
          <w:sz w:val="22"/>
          <w:szCs w:val="22"/>
        </w:rPr>
        <w:t xml:space="preserve"> – za datę 15 grudnia Zamawiający rozumie akceptacje finalnego raportu wraz z wszystkimi osiągniętymi zasięgami.  </w:t>
      </w:r>
    </w:p>
    <w:p w14:paraId="1044BC4D" w14:textId="77777777" w:rsidR="00E55745" w:rsidRPr="00CA29E1" w:rsidRDefault="00E55745" w:rsidP="002C4024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4CF457A" w14:textId="77777777" w:rsidR="00596537" w:rsidRPr="00CA29E1" w:rsidRDefault="00596537" w:rsidP="00596537">
      <w:pPr>
        <w:spacing w:line="276" w:lineRule="auto"/>
        <w:rPr>
          <w:rFonts w:ascii="Calibri" w:hAnsi="Calibri" w:cs="Calibri"/>
          <w:sz w:val="22"/>
          <w:szCs w:val="22"/>
        </w:rPr>
      </w:pPr>
      <w:r w:rsidRPr="00CA29E1">
        <w:rPr>
          <w:rFonts w:ascii="Calibri" w:hAnsi="Calibri" w:cs="Calibri"/>
          <w:sz w:val="22"/>
          <w:szCs w:val="22"/>
        </w:rPr>
        <w:t>*Szczegółowy opis poszczególnych składowych wymagań znajduje się w SOPZ</w:t>
      </w:r>
    </w:p>
    <w:sectPr w:rsidR="00596537" w:rsidRPr="00CA2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01346"/>
    <w:multiLevelType w:val="hybridMultilevel"/>
    <w:tmpl w:val="543AB7A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EE03B1"/>
    <w:multiLevelType w:val="hybridMultilevel"/>
    <w:tmpl w:val="65C4A0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72A81"/>
    <w:multiLevelType w:val="hybridMultilevel"/>
    <w:tmpl w:val="3528967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3E79DA"/>
    <w:multiLevelType w:val="hybridMultilevel"/>
    <w:tmpl w:val="04CE94C8"/>
    <w:lvl w:ilvl="0" w:tplc="7CCADF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A5112"/>
    <w:multiLevelType w:val="hybridMultilevel"/>
    <w:tmpl w:val="323A5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9147A"/>
    <w:multiLevelType w:val="hybridMultilevel"/>
    <w:tmpl w:val="75828D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E8979DA"/>
    <w:multiLevelType w:val="hybridMultilevel"/>
    <w:tmpl w:val="2FD088C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06A08A7"/>
    <w:multiLevelType w:val="multilevel"/>
    <w:tmpl w:val="4F62D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8B0F2D"/>
    <w:multiLevelType w:val="hybridMultilevel"/>
    <w:tmpl w:val="ECCE1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159A2"/>
    <w:multiLevelType w:val="hybridMultilevel"/>
    <w:tmpl w:val="F80A1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93459"/>
    <w:multiLevelType w:val="hybridMultilevel"/>
    <w:tmpl w:val="D0FA8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06241">
    <w:abstractNumId w:val="4"/>
  </w:num>
  <w:num w:numId="2" w16cid:durableId="1772160931">
    <w:abstractNumId w:val="2"/>
  </w:num>
  <w:num w:numId="3" w16cid:durableId="109052044">
    <w:abstractNumId w:val="7"/>
  </w:num>
  <w:num w:numId="4" w16cid:durableId="1502312851">
    <w:abstractNumId w:val="6"/>
  </w:num>
  <w:num w:numId="5" w16cid:durableId="999891269">
    <w:abstractNumId w:val="1"/>
  </w:num>
  <w:num w:numId="6" w16cid:durableId="1645770978">
    <w:abstractNumId w:val="3"/>
  </w:num>
  <w:num w:numId="7" w16cid:durableId="1766076842">
    <w:abstractNumId w:val="9"/>
  </w:num>
  <w:num w:numId="8" w16cid:durableId="725955029">
    <w:abstractNumId w:val="8"/>
  </w:num>
  <w:num w:numId="9" w16cid:durableId="1648321919">
    <w:abstractNumId w:val="10"/>
  </w:num>
  <w:num w:numId="10" w16cid:durableId="406079172">
    <w:abstractNumId w:val="0"/>
  </w:num>
  <w:num w:numId="11" w16cid:durableId="2550220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D16"/>
    <w:rsid w:val="00021AC4"/>
    <w:rsid w:val="00021FAC"/>
    <w:rsid w:val="00025A53"/>
    <w:rsid w:val="00045515"/>
    <w:rsid w:val="00060AF2"/>
    <w:rsid w:val="000654CC"/>
    <w:rsid w:val="0007663B"/>
    <w:rsid w:val="0007785F"/>
    <w:rsid w:val="000B4FA1"/>
    <w:rsid w:val="000D11F8"/>
    <w:rsid w:val="000E3431"/>
    <w:rsid w:val="00106671"/>
    <w:rsid w:val="00113537"/>
    <w:rsid w:val="001215FF"/>
    <w:rsid w:val="00121F30"/>
    <w:rsid w:val="00150C59"/>
    <w:rsid w:val="00175C8F"/>
    <w:rsid w:val="00191940"/>
    <w:rsid w:val="001B3311"/>
    <w:rsid w:val="001B75E2"/>
    <w:rsid w:val="001D29FA"/>
    <w:rsid w:val="00212235"/>
    <w:rsid w:val="00212D95"/>
    <w:rsid w:val="002511BC"/>
    <w:rsid w:val="0027166B"/>
    <w:rsid w:val="00283CB8"/>
    <w:rsid w:val="00287EFC"/>
    <w:rsid w:val="00294568"/>
    <w:rsid w:val="002A242A"/>
    <w:rsid w:val="002C04BD"/>
    <w:rsid w:val="002C4024"/>
    <w:rsid w:val="002F1EAF"/>
    <w:rsid w:val="003113C8"/>
    <w:rsid w:val="003242D9"/>
    <w:rsid w:val="00324B9B"/>
    <w:rsid w:val="00342ED0"/>
    <w:rsid w:val="00347782"/>
    <w:rsid w:val="003C641B"/>
    <w:rsid w:val="003D4BEC"/>
    <w:rsid w:val="003E10DF"/>
    <w:rsid w:val="003E5DFC"/>
    <w:rsid w:val="003F1A71"/>
    <w:rsid w:val="00417EB8"/>
    <w:rsid w:val="00424EC9"/>
    <w:rsid w:val="0044115B"/>
    <w:rsid w:val="00451DEC"/>
    <w:rsid w:val="00495B52"/>
    <w:rsid w:val="004A210D"/>
    <w:rsid w:val="004B1952"/>
    <w:rsid w:val="004C600B"/>
    <w:rsid w:val="004D7C51"/>
    <w:rsid w:val="00513234"/>
    <w:rsid w:val="00514638"/>
    <w:rsid w:val="00521111"/>
    <w:rsid w:val="005215A4"/>
    <w:rsid w:val="00537262"/>
    <w:rsid w:val="00540D44"/>
    <w:rsid w:val="005444F0"/>
    <w:rsid w:val="005629F6"/>
    <w:rsid w:val="00596537"/>
    <w:rsid w:val="005B4DE4"/>
    <w:rsid w:val="005D3C07"/>
    <w:rsid w:val="005E5C14"/>
    <w:rsid w:val="006153BC"/>
    <w:rsid w:val="0062388B"/>
    <w:rsid w:val="00634E24"/>
    <w:rsid w:val="006357EE"/>
    <w:rsid w:val="00663BED"/>
    <w:rsid w:val="00673F94"/>
    <w:rsid w:val="006752AA"/>
    <w:rsid w:val="006F5F37"/>
    <w:rsid w:val="00705BE6"/>
    <w:rsid w:val="007221E6"/>
    <w:rsid w:val="00730392"/>
    <w:rsid w:val="007328D3"/>
    <w:rsid w:val="0073414B"/>
    <w:rsid w:val="00740543"/>
    <w:rsid w:val="00740E36"/>
    <w:rsid w:val="00754A81"/>
    <w:rsid w:val="007567D6"/>
    <w:rsid w:val="00760D1E"/>
    <w:rsid w:val="007728D0"/>
    <w:rsid w:val="00772CBD"/>
    <w:rsid w:val="00774634"/>
    <w:rsid w:val="00790273"/>
    <w:rsid w:val="007C2F7E"/>
    <w:rsid w:val="007D639A"/>
    <w:rsid w:val="00804076"/>
    <w:rsid w:val="00806D16"/>
    <w:rsid w:val="00810639"/>
    <w:rsid w:val="008115C6"/>
    <w:rsid w:val="0086135C"/>
    <w:rsid w:val="00867F69"/>
    <w:rsid w:val="00895B2E"/>
    <w:rsid w:val="008B65E3"/>
    <w:rsid w:val="008D0ABE"/>
    <w:rsid w:val="00910D2B"/>
    <w:rsid w:val="009260EC"/>
    <w:rsid w:val="00947CE4"/>
    <w:rsid w:val="009E2625"/>
    <w:rsid w:val="00A260DB"/>
    <w:rsid w:val="00A536F2"/>
    <w:rsid w:val="00A608C3"/>
    <w:rsid w:val="00A810D4"/>
    <w:rsid w:val="00AD47DC"/>
    <w:rsid w:val="00AE66E5"/>
    <w:rsid w:val="00AE678F"/>
    <w:rsid w:val="00B079C5"/>
    <w:rsid w:val="00B41883"/>
    <w:rsid w:val="00B452B2"/>
    <w:rsid w:val="00B61A9B"/>
    <w:rsid w:val="00B97655"/>
    <w:rsid w:val="00BB2A1B"/>
    <w:rsid w:val="00BD1CB1"/>
    <w:rsid w:val="00C1665B"/>
    <w:rsid w:val="00C2116A"/>
    <w:rsid w:val="00C41B78"/>
    <w:rsid w:val="00C506C3"/>
    <w:rsid w:val="00C52749"/>
    <w:rsid w:val="00C87B0B"/>
    <w:rsid w:val="00CA29E1"/>
    <w:rsid w:val="00CA6924"/>
    <w:rsid w:val="00CC3C1D"/>
    <w:rsid w:val="00CF11D3"/>
    <w:rsid w:val="00CF7F0C"/>
    <w:rsid w:val="00D03DD1"/>
    <w:rsid w:val="00D52315"/>
    <w:rsid w:val="00D66D49"/>
    <w:rsid w:val="00D874A3"/>
    <w:rsid w:val="00D972BF"/>
    <w:rsid w:val="00DA339C"/>
    <w:rsid w:val="00DB2A24"/>
    <w:rsid w:val="00DD6A79"/>
    <w:rsid w:val="00E2054D"/>
    <w:rsid w:val="00E34970"/>
    <w:rsid w:val="00E46FF8"/>
    <w:rsid w:val="00E47614"/>
    <w:rsid w:val="00E55745"/>
    <w:rsid w:val="00EA1042"/>
    <w:rsid w:val="00EA2E3F"/>
    <w:rsid w:val="00EB1805"/>
    <w:rsid w:val="00EB3E9D"/>
    <w:rsid w:val="00ED484B"/>
    <w:rsid w:val="00EF5163"/>
    <w:rsid w:val="00F43385"/>
    <w:rsid w:val="00F5392B"/>
    <w:rsid w:val="00F77F93"/>
    <w:rsid w:val="00F8486C"/>
    <w:rsid w:val="00F87DC5"/>
    <w:rsid w:val="00F87DDE"/>
    <w:rsid w:val="00F93E75"/>
    <w:rsid w:val="00FD51E7"/>
    <w:rsid w:val="00FD5DB0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70802"/>
  <w15:chartTrackingRefBased/>
  <w15:docId w15:val="{5AE0B96F-15F3-4B62-BDFE-1322BAC0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3C8"/>
  </w:style>
  <w:style w:type="paragraph" w:styleId="Nagwek1">
    <w:name w:val="heading 1"/>
    <w:basedOn w:val="Normalny"/>
    <w:next w:val="Normalny"/>
    <w:link w:val="Nagwek1Znak"/>
    <w:uiPriority w:val="9"/>
    <w:qFormat/>
    <w:rsid w:val="00806D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6D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D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D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D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D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D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D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D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D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6D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D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D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D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D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D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D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D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D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D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D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D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D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D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D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D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D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D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D16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C402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0D4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1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1E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1E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E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E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7DBC3-172A-4DD5-83A7-4C27150A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1610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Walawender Agnieszka</dc:creator>
  <cp:keywords/>
  <dc:description/>
  <cp:lastModifiedBy>Lubelska Martyna</cp:lastModifiedBy>
  <cp:revision>17</cp:revision>
  <cp:lastPrinted>2024-07-24T06:42:00Z</cp:lastPrinted>
  <dcterms:created xsi:type="dcterms:W3CDTF">2024-07-30T06:49:00Z</dcterms:created>
  <dcterms:modified xsi:type="dcterms:W3CDTF">2024-08-02T10:34:00Z</dcterms:modified>
</cp:coreProperties>
</file>